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Гигиена труда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Гигиена труда | Записей: 1 | Кейс: 1 | Вопросов: 12</w:t>
      </w:r>
    </w:p>
    <w:p>
      <w:r>
        <w:br w:type="page"/>
      </w:r>
    </w:p>
    <w:p>
      <w:pPr>
        <w:pStyle w:val="Heading1"/>
      </w:pPr>
      <w:r>
        <w:t>Гигиена труда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Гигиена труда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Задание</w:t>
      </w:r>
    </w:p>
    <w:p>
      <w:pPr>
        <w:spacing w:after="58"/>
      </w:pPr>
      <w:r>
        <w:rPr>
          <w:b w:val="0"/>
          <w:i w:val="0"/>
        </w:rPr>
        <w:t>Провести Специальную Оценку Условий Труда (СОУТ) участка по нанесению люминофоров на стенки люминесцентных ламп в цехе по изготовлению люминофоров.</w:t>
      </w:r>
    </w:p>
    <w:p>
      <w:pPr>
        <w:spacing w:after="58"/>
      </w:pPr>
      <w:r>
        <w:rPr>
          <w:b w:val="0"/>
          <w:i w:val="0"/>
        </w:rPr>
        <w:t>При изучении технологического процесса установлено. Цех по производству люминофоров расположен в одном помещении с цехом по сборке люминесцентных ламп. В этих помещениях производится штамповка и монтаж и ножек спирали в люминесцентную лампу; приготовление навесок люминофоров (смесь нитроклетчатки и сульфидов цинка, бария, кадмия и серебра); смешивание и нанесение суспензии, содержащей люминофоры, на стеклянные стенки ламп. Затем производится выжигание нитроклетчатки и заполнение ламп ртутью и запайка ламп.</w:t>
      </w:r>
    </w:p>
    <w:p>
      <w:pPr>
        <w:spacing w:after="58"/>
      </w:pPr>
      <w:r>
        <w:rPr>
          <w:b w:val="0"/>
          <w:i w:val="0"/>
        </w:rPr>
        <w:t>Печи выжигания нитроклетчатки не имеют специальных защитных щитов и экранов. Температура нагретых поверхностей оборудования достигает 83°С.</w:t>
      </w:r>
    </w:p>
    <w:p>
      <w:pPr>
        <w:pStyle w:val="Heading2"/>
      </w:pPr>
      <w:r>
        <w:t>1. Оценка ситуации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Нормативные правовые акты, регламентирующие проведение СОУТ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приказ Минтруда России № 33н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приказ Минздравсоцразвития России № 342н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федеральный закон № 109-ФЗ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федеральный закон № 426-ФЗ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Трудовой Кодекс РФ, ст. 212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федеральный закон № 294-ФЗ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приказ Минтруда России № 33н; федеральный закон № 426-ФЗ; Трудовой Кодекс РФ, ст. 212</w:t>
      </w:r>
    </w:p>
    <w:p>
      <w:pPr>
        <w:ind w:left="504"/>
      </w:pPr>
      <w:r>
        <w:rPr>
          <w:b w:val="0"/>
          <w:i/>
        </w:rPr>
        <w:t>Нормативные правовые акты, регламентирующие проведение СОУТ: Приказ Минтруда России № 33н</w:t>
        <w:br/>
        <w:br/>
        <w:t>Федеральный закон № 426-ФЗ "О специальной оценке условий труда" Глава 1, статья 2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Приказ Минтруда России от 24 января 2014 года № 33н «Об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заполнению» (с изменениями на 27 апреля 2020 года)</w:t>
        <w:br/>
        <w:br/>
      </w:r>
      <w:hyperlink r:id="rId11">
        <w:r>
          <w:rPr>
            <w:color w:val="0F766E"/>
            <w:u w:val="single"/>
          </w:rPr>
          <w:t>https://docs.cntd.ru/document/499072756</w:t>
        </w:r>
      </w:hyperlink>
    </w:p>
    <w:p>
      <w:pPr>
        <w:ind w:left="504"/>
      </w:pPr>
      <w:r>
        <w:rPr>
          <w:b w:val="0"/>
          <w:i/>
        </w:rPr>
        <w:t>Нормативные правовые акты, регламентирующие проведение СОУТ:</w:t>
        <w:br/>
        <w:br/>
        <w:t>Федеральный закон № 426-ФЗ "О специальной оценке условий труда" Глава 1, статья 2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Нормативные правовые акты, регламентирующие проведение СОУТ:</w:t>
        <w:br/>
        <w:br/>
        <w:t>Трудовой Кодекс РФ, ст.212</w:t>
        <w:br/>
        <w:br/>
        <w:t>Федеральный закон № 426-ФЗ "О специальной оценке условий труда" Глава 1, статья 2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Основные этапы проведения СОУТ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идентификация потенциально вредных и (или) опасных производственных факторов на рабочих местах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проверка качества и организации проведения СОУТ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проведение исследований (испытаний) и измерений вредных и (или) опасных производственных факторов на рабочих местах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оценка уровней воздействия вредных и (или) опасных производственных факторов на работника с учетом отклонения их фактических значений от установленных норм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установление классов условий труда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результаты СОУТ передаются в Федеральную государственную информационную систему учета результатов СОУТ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идентификация потенциально вредных и (или) опасных производственных факторов на рабочих местах; проведение исследований (испытаний) и измерений вредных и (или) опасных производственных факторов на рабочих местах; оценка уровней воздействия вредных и (или) опасных производственных факторов на работника с учетом отклонения их фактических значений от установленных норм; установление классов условий труда; результаты СОУТ передаются в Федеральную государственную информационную систему учета результатов СОУТ</w:t>
      </w:r>
    </w:p>
    <w:p>
      <w:pPr>
        <w:ind w:left="504"/>
      </w:pPr>
      <w:r>
        <w:rPr>
          <w:b w:val="0"/>
          <w:i/>
        </w:rPr>
        <w:t>Основные этапы проведения СОУТ: идентификация потенциально вредных и (или) опасных производственных факторов на рабочих местах.</w:t>
        <w:br/>
        <w:br/>
        <w:t>Федеральный закон № 426-ФЗ "О специальной оценке условий труда" Глава 2, статья 10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Основные этапы проведения СОУТ: проведение исследований (испытаний) и измерений вредных и (или) опасных производственных факторов на рабочих местах.</w:t>
        <w:br/>
        <w:br/>
        <w:t>Федеральный закон № 426-ФЗ "О специальной оценке условий труда" Глава 2, статья 12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Основные этапы проведения СОУТ: оценка уровней воздействия вредных и (или) опасных производственных факторов на работника с учетом отклонения их фактических значений от установленных норм</w:t>
        <w:br/>
        <w:br/>
        <w:t>Федеральный закон № 426-ФЗ "О специальной оценке условий труда" Глава 1, статья 3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Основные этапы проведения СОУТ: установление классов условий труда.</w:t>
        <w:br/>
        <w:br/>
        <w:t>Федеральный закон № 426-ФЗ "О специальной оценке условий труда "Глава 2, статья 14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Основные этапы проведения СОУТ: результаты СОУТ передаются в Федеральную государственную информационную систему учета результатов СОУТ.</w:t>
        <w:br/>
        <w:br/>
        <w:t>Федеральный закон № 426-ФЗ "О специальной оценке условий труда" Глава 2, статья 18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Требования, предъявляемые к организациям, проводящим специальную оценку условий труда и их экспертам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область аккредитации испытательной лаборатории: проведение исследований и измерений физических, химических, биологических факторов по всей номенклатуре вредных и опасных факторов производственной среди и трудового процесса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проведение гигиенических оценок условий труда и выполнения работ в области охраны труда должно являться уставными видами деятельности организации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наличие не менее одного эксперта, имеющего высшее образование по одной из специальностей: общая гигиена, гигиена труда, санитарно-гигиенические лабораторные исследования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должна являться структурным подразделением предприятия, в котором проводится СОУТ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в организации должно быть не менее пяти экспертов, имеющих сертификат на право выполнения работ по СОУТ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в организации должны быть в наличии аккредитованные в установленном порядке на проведения измерений испытательные лаборатории, оснащенные современным высокоточным измерительным оборудованием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область аккредитации испытательной лаборатории: проведение исследований и измерений физических, химических, биологических факторов по всей номенклатуре вредных и опасных факторов производственной среди и трудового процесса; проведение гигиенических оценок условий труда и выполнения работ в области охраны труда должно являться уставными видами деятельности организации; наличие не менее одного эксперта, имеющего высшее образование по одной из специальностей: общая гигиена, гигиена труда, санитарно-гигиенические лабораторные исследования; в организации должно быть не менее пяти экспертов, имеющих сертификат на право выполнения работ по СОУТ; в организации должны быть в наличии аккредитованные в установленном порядке на проведения измерений испытательные лаборатории, оснащенные современным высокоточным измерительным оборудованием</w:t>
      </w:r>
    </w:p>
    <w:p>
      <w:pPr>
        <w:ind w:left="504"/>
      </w:pPr>
      <w:r>
        <w:rPr>
          <w:b w:val="0"/>
          <w:i/>
        </w:rPr>
        <w:t>Требования, предъявляемые к организациям, проводящим специальную оценку условий труда и их экспертам: область аккредитации испытательной лаборатории: проведение исследований и измерений физических, химических, биологических факторов по всей номенклатуре вредных и опасных факторов производственной среди и трудового процесса.</w:t>
        <w:br/>
        <w:br/>
        <w:t>Федеральный закон № 426-ФЗ "О специальной оценке условий труда" Глава 3, статья 19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Требования, предъявляемые к организациям, проводящим специальную оценку условий труда и их экспертам: проведение гигиенических оценок условий труда и выполнения работ в области охраны труда должно являться уставными видами деятельности организации.</w:t>
        <w:br/>
        <w:br/>
        <w:t>Федеральный закон № 426-ФЗ "О специальной оценке условий труда" Глава 3, статья 19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Требования, предъявляемые к организациям, проводящим специальную оценку условий труда и их экспертам: наличие не менее одного эксперта, имеющего высшее образование по одной из специальностей: общая гигиена, гигиена труда, санитарно-гигиенические лабораторные исследования.</w:t>
        <w:br/>
        <w:br/>
        <w:t>Федеральный закон № 426-ФЗ "О специальной оценке условий труда" Глава 3, статья 19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Требования, предъявляемые к организациям, проводящим специальную оценку условий труда и их экспертам: в организации должно быть не менее пяти экспертов, имеющих сертификат на право выполнения работ по СОУТ.</w:t>
        <w:br/>
        <w:br/>
        <w:t>Федеральный закон № 426-ФЗ "О специальной оценке условий труда" Глава 3, статья 19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Требования, предъявляемые к организациям, проводящим специальную оценку условий труда и их экспертам: в организации должны быть в наличии аккредитованные в установленном порядке на проведения измерений испытательные лаборатории, оснащенные современным высокоточным измерительным оборудованием.</w:t>
        <w:br/>
        <w:br/>
        <w:t>Федеральный закон № 426-ФЗ "О специальной оценке условий труда" Глава 3, статья 19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Методы отбора проб воздуха в воздухе рабочей зоны для определения содержания производственных ядов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отбор проб воздуха в жидкости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хроматографический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электрохимический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весовой метод, основанный на задержке пыли на специальном фильтре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отбор проб воздуха в пластмассовые мешки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отбор проб воздуха в жидкости; весовой метод, основанный на задержке пыли на специальном фильтре; отбор проб воздуха в пластмассовые мешки</w:t>
      </w:r>
    </w:p>
    <w:p>
      <w:pPr>
        <w:ind w:left="504"/>
      </w:pPr>
      <w:r>
        <w:rPr>
          <w:b w:val="0"/>
          <w:i/>
        </w:rPr>
        <w:t>Методы отбора проб воздуха в воздухе рабочей зоны: отбор проб воздуха в жидкости. Отбор в жидкие среды обеспечивает возможность накопления вещества и упрощает обработку образца перед проведением анализа.</w:t>
        <w:br/>
        <w:br/>
        <w:t>Руководство для практических занятий по гигиене труда: учебное пособие/ Под ред. В.Ф.Кириллова. – М.:ГЭОТАР-Медиа, 2008. -416с.: ил. ISBN 978-5-9704-0852-0; с. 213 – 215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Методы отбора проб воздуха в воздухе рабочей зоны: весовой метод, основанный на задержке пыли на специальном фильтре.</w:t>
        <w:br/>
        <w:br/>
        <w:t>Руководство для практических занятий по гигиене труда: учебное пособие/ Под ред. В.Ф.Кириллова. – М.:ГЭОТАР-Медиа, 2008. -416с.: ил. ISBN 978-5-9704-0852-0; с. 213 - 215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Методы отбора проб воздуха в воздухе рабочей зоны: отбор проб воздуха в пластмассовые мешки. Мешки позволяют отбирать большие объемы воздуха.</w:t>
        <w:br/>
        <w:br/>
        <w:t>Руководство для практических занятий по гигиене труда: учебное пособие/ Под ред. В.Ф.Кириллова. – М.:ГЭОТАР-Медиа, 2008. -416с.: ил. ISBN 978-5-9704-0852-0; с. 213 – 215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Методы анализа проб воздуха для исследования химических факторов производственной среды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радиометрические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хроматографические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электрохимические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оптические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биохимические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масс-спектрометрические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хроматографические; электрохимические; оптические; масс-спектрометрические</w:t>
      </w:r>
    </w:p>
    <w:p>
      <w:pPr>
        <w:ind w:left="504"/>
      </w:pPr>
      <w:r>
        <w:rPr>
          <w:b w:val="0"/>
          <w:i/>
        </w:rPr>
        <w:t>Методы анализа проб воздуха для исследования химических факторов производственной среды: хроматографические.</w:t>
        <w:br/>
        <w:br/>
        <w:t>Руководство для практических занятий по гигиене труда: учебное пособие/под ред.В.Ф.Кириллова. – М.: ГЭОТАР-Медиа, 2008. 416с.:ил.C/.112-128 ISBN978-5-9704-0852-0 С.212-220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Методы анализа проб воздуха для исследования химических факторов производственной среды: электрохимические.</w:t>
        <w:br/>
        <w:br/>
        <w:t>Руководство для практических занятий по гигиене труда: учебное пособие/под ред.В.Ф.Кириллова. – М.: ГЭОТАР-Медиа, 2008. 416с.:ил.C/.112-128 ISBN978-5-9704-0852-0 С.212-220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Методы анализа проб воздуха для исследования химических факторов производственной среды: оптические.</w:t>
        <w:br/>
        <w:br/>
        <w:t>Руководство для практических занятий по гигиене труда: учебное пособие/под ред.В.Ф.Кириллова. – М.: ГЭОТАР-Медиа, 2008. 416с.:ил.C/.112-128 ISBN978-5-9704-0852-0 С.212-220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Методы анализа проб воздуха для исследования химических факторов производственной среды: масс-спектрометрические.</w:t>
        <w:br/>
        <w:br/>
        <w:t>Руководство для практических занятий по гигиене труда: учебное пособие/под ред.В.Ф.Кириллова. – М.: ГЭОТАР-Медиа, 2008. 416с.:ил.C/.112-128 ISBN978-5-9704-0852-0 С.212-220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Результаты измерения химических веществ в воздухе рабочей зоны свидетельствуют, что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максимально разовая концентрация паров ртути в воздухе рабочей зоны превышает ПДК в 5 раз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содержание среднесменной концентрации  паров ртути превышает ПДК в 3 раза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среднесменная концентрация паров ртути в воздухе рабочей зоны превышает ПДК на 0,0025 мг/м3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 проведении СОУТ нельзя использовать результаты производственного контроля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проведенные исследования не соответствуют требованиям Федерального закона № 426-ФЗ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в качестве результатов исследования при проведении СОУТ использованы результаты производственного контроля, что не противоречит требованиям ФЗ № 426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максимально разовая концентрация паров ртути в воздухе рабочей зоны превышает ПДК в 5 раз; содержание среднесменной концентрации  паров ртути превышает ПДК в 3 раза; в качестве результатов исследования при проведении СОУТ использованы результаты производственного контроля, что не противоречит требованиям ФЗ № 426</w:t>
      </w:r>
    </w:p>
    <w:p>
      <w:pPr>
        <w:ind w:left="504"/>
      </w:pPr>
      <w:r>
        <w:rPr>
          <w:b w:val="0"/>
          <w:i/>
        </w:rPr>
        <w:t>В результате оценки содержания ртути в воздухе рабочей зоны  установлено: максимально разовая концентрация превышает ПДК в 5 раз.</w:t>
        <w:br/>
        <w:br/>
      </w:r>
      <w:hyperlink r:id="rId2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результате оценки содержания ртути в воздухе рабочей зоны установлено, что: среднесменная концентрация паров ртути превышает ПДК в 3 раза</w:t>
        <w:br/>
        <w:br/>
      </w:r>
      <w:hyperlink r:id="rId2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Результаты измерения химических веществ в воздухе рабочей зоны свидетельствуют, что в качестве результатов исследования при проведении СОУТ использованы результаты производственного контроля, что не противоречит требованиям ФЗ № 426</w:t>
        <w:br/>
        <w:br/>
        <w:t>В качестве результатов исследования (исследований), испытаний и измерений факторов производственной среды могут быть использованы результаты организованного в установленном порядке на рабочем месте производственного контроля за условиями труда, но не ранее чем за 6 месяцев до проведения СОУТ.</w:t>
        <w:br/>
        <w:br/>
        <w:t>Федеральный закон № 426-ФЗ "О специальной оценке условий труда" Глава 2, статья 12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 результате оценки содержания оксида углерода и сульфида кадмия в воздухе рабочей зоны установлено, что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концентрация оксида углерода превышает ПДК на 20 мг/м3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концентрация аэрозоля  сульфида кадмия превышает ПДКс.с.в 1,5 раза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концентрации вредных химических веществ в воздухе рабочей зоны не соответствует требованиям СанПиН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концентрация аэрозоля сульфида кадмия превышает ПДК на 0, 005 мг/м3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концентрация оксида углерода превышает ПДК в 2 раза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концентрации вредных химических веществ в воздухе рабочей зоны не соответствует гигиеническим требованиям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концентрация аэрозоля  сульфида кадмия превышает ПДКс.с.в 1,5 раза; концентрация оксида углерода превышает ПДК в 2 раза; концентрации вредных химических веществ в воздухе рабочей зоны не соответствует гигиеническим требованиям</w:t>
      </w:r>
    </w:p>
    <w:p>
      <w:pPr>
        <w:ind w:left="504"/>
      </w:pPr>
      <w:r>
        <w:rPr>
          <w:b w:val="0"/>
          <w:i/>
        </w:rPr>
        <w:t>В результате оценки содержания сульфида кадмия в воздухе рабочей зоны установлено, что: концентрация сульфида кадмия превышает ПДКс.с. в 1,5 раза.</w:t>
        <w:br/>
        <w:br/>
        <w:t>СанПиН 1.2.3685-21 "Гигиенические нормативы и требования к обеспечению безопасности и (или) безвредности для человека факторов среды обитания" Глава 2, Предельно допустимые концентрации (ПДК) загрязняющих веществ в воздухе рабочей зоны  табл. 2.1</w:t>
        <w:br/>
        <w:br/>
      </w:r>
      <w:hyperlink r:id="rId2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результате оценки содержания оксида углерода в воздухе рабочей зоны установлено, что концентрация оксида углерода превышает ПДК в 2 раза.</w:t>
        <w:br/>
        <w:br/>
        <w:t>СанПиН 1.2.3685-21 "Гигиенические нормативы и требования к обеспечению безопасности и (или) безвредности для человека факторов среды обитания" Глава 2, Предельно допустимые концентрации (ПДК) загрязняющих веществ в воздухе рабочей зоны  табл. 2.1</w:t>
        <w:br/>
        <w:br/>
      </w:r>
      <w:hyperlink r:id="rId2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результате оценки содержания вредных химических веществ воздухе рабочей зоны установлено, что концентрации вредных химических веществ в воздухе рабочей зоны не соответствует гигиеническим требованиям: концентрация оксида углерода превышает ПДК в 2 раза; концентрация сульфида кадмия превышает ПДКс.с. в 1,5 раза.</w:t>
        <w:br/>
        <w:br/>
        <w:t>СанПиН 1.2.3685-21 "Гигиенические нормативы и требования к обеспечению безопасности и (или) безвредности для человека факторов среды обитания" Глава 2, Предельно допустимые концентрации (ПДК) загрязняющих веществ в воздухе рабочей зоны  табл. 2.1</w:t>
        <w:br/>
        <w:br/>
      </w:r>
      <w:hyperlink r:id="rId20">
        <w:r>
          <w:rPr>
            <w:color w:val="0F766E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Классы условия труда по содержанию паров ртути в воздухе рабочей зоны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класс условий труда 3.3. (вредный) – по максимально разовой концентрации паров ртути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итоговый класс условий труда 3.2. (вредный) – по среднесменной концентрации паров ртути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итоговый класс по содержанию паров ртутив воздухе рабочей зоны степени вредности 3.3. (вредный) – по максимально разовой концентрации паров ртути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класс условий труда 3.2. (вредный) – по максимально разовой концентрации паров ртути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итоговый класс по содержанию паров ртути в воздухе рабочей зоны по степени вредности 3.2. (вредный) – по максимально разовой концентрации паров ртути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класс условий труда 3.1. (вредный) – по среднесменной концентрации паров ртути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класс условий труда 3.2. (вредный) – по максимально разовой концентрации паров ртути; итоговый класс по содержанию паров ртути в воздухе рабочей зоны по степени вредности 3.2. (вредный) – по максимально разовой концентрации паров ртути; класс условий труда 3.1. (вредный) – по среднесменной концентрации паров ртути</w:t>
      </w:r>
    </w:p>
    <w:p>
      <w:pPr>
        <w:ind w:left="504"/>
      </w:pPr>
      <w:r>
        <w:rPr>
          <w:b w:val="0"/>
          <w:i/>
        </w:rPr>
        <w:t>Класс условия труда по содержанию паров ртути в воздухе рабочей зоны:</w:t>
        <w:br/>
        <w:br/>
        <w:t>3.2. (вредный) – по максимально разовой концентрации паров ртути</w:t>
        <w:br/>
        <w:br/>
        <w:t>"Р 2.2.2006-05. 2.2. Гигиена труда. Руководство по гигиенической оценке факторов рабочей среды и трудового процесса. Критерии и классификация условий труда" Глава 5 пункт 5.1, подпункт 5.1.1 (таблица 1)</w:t>
        <w:br/>
        <w:br/>
      </w:r>
      <w:hyperlink r:id="rId23">
        <w:r>
          <w:rPr>
            <w:color w:val="0F766E"/>
            <w:u w:val="single"/>
          </w:rPr>
          <w:t>http://www.consultant.ru/document/cons_doc_LAW_85537/</w:t>
        </w:r>
      </w:hyperlink>
    </w:p>
    <w:p>
      <w:pPr>
        <w:ind w:left="504"/>
      </w:pPr>
      <w:r>
        <w:rPr>
          <w:b w:val="0"/>
          <w:i/>
        </w:rPr>
        <w:t>Класс условия труда по содержанию паров ртути в воздухе рабочей зоны:</w:t>
        <w:br/>
        <w:br/>
        <w:t>итоговый класс – 3.2 (вредный) по максимально разовой концентрации паров ртути (более высокая степень вредности).</w:t>
        <w:br/>
        <w:br/>
        <w:t>Руководство по гигиенической оценке факторов рабочей среды и трудового процесса. Критерии и классификация условий труда" Глава 5 пункт 5.11, подпункт 5.11.3</w:t>
        <w:br/>
        <w:br/>
      </w:r>
      <w:hyperlink r:id="rId23">
        <w:r>
          <w:rPr>
            <w:color w:val="0F766E"/>
            <w:u w:val="single"/>
          </w:rPr>
          <w:t>http://www.consultant.ru/document/cons_doc_LAW_85537/</w:t>
        </w:r>
      </w:hyperlink>
    </w:p>
    <w:p>
      <w:pPr>
        <w:ind w:left="504"/>
      </w:pPr>
      <w:r>
        <w:rPr>
          <w:b w:val="0"/>
          <w:i/>
        </w:rPr>
        <w:t>Класс условия труда по содержанию паров ртути в воздухе рабочей зоны:</w:t>
        <w:br/>
        <w:br/>
        <w:t>3.1. (вредный) – по среднесменной концентрации паров ртути</w:t>
        <w:br/>
        <w:br/>
        <w:t>"Р 2.2.2006-05. 2.2. Гигиена труда. Руководство по гигиенической оценке факторов рабочей среды и трудового процесса. Критерии и классификация условий труда" Глава 5 пункт 5.1, подпункт 5.1.1 (таблица 1)</w:t>
        <w:br/>
        <w:br/>
      </w:r>
      <w:hyperlink r:id="rId23">
        <w:r>
          <w:rPr>
            <w:color w:val="0F766E"/>
            <w:u w:val="single"/>
          </w:rPr>
          <w:t>http://www.consultant.ru/document/cons_doc_LAW_85537/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Классы условия труда по содержанию в воздухе рабочей зоны углерода оксида и сульфида кадмия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итоговый класс условий труда по содержанию в воздухе рабочей зоны оксида углерода и сульфида кадмия по степени вредности 3.2. (вредный)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итоговый класс условий труда по содержанию в воздухе рабочей зоны оксида углерода и сульфида кадмия по степени вредности 3.1. (вредный)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класс условий труда 3.1. (вредный) – по среднесменной концентрации аэрозоля сульфида кадмия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класс условий труда 3.2. (вредный) – по среднесменной концентрации аэрозоля сульфида кадмия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класс условий труда 3.1. (вредный) – по содержанию оксида углерода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класс условий труда 3.2. (вредный) – по содержанию оксида углерода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итоговый класс условий труда по содержанию в воздухе рабочей зоны оксида углерода и сульфида кадмия по степени вредности 3.1. (вредный); класс условий труда 3.1. (вредный) – по среднесменной концентрации аэрозоля сульфида кадмия; класс условий труда 3.1. (вредный) – по содержанию оксида углерода</w:t>
      </w:r>
    </w:p>
    <w:p>
      <w:pPr>
        <w:ind w:left="504"/>
      </w:pPr>
      <w:r>
        <w:rPr>
          <w:b w:val="0"/>
          <w:i/>
        </w:rPr>
        <w:t>Классы условия труда по содержанию в воздухе рабочей зоны углерода оксида и сульфида кадмия: итоговый класс условий труда по содержанию в воздухе рабочей зоны оксида углерода и сульфида кадмия по степени вредности 3.1. (вредный)</w:t>
        <w:br/>
        <w:br/>
        <w:t>Руководство по гигиенической оценке факторов рабочей среды и трудового процесса. Критерии и классификация условий труда" Глава 5 пункт 5.11, подпункт 5.11.3</w:t>
        <w:br/>
        <w:br/>
      </w:r>
      <w:hyperlink r:id="rId23">
        <w:r>
          <w:rPr>
            <w:color w:val="0F766E"/>
            <w:u w:val="single"/>
          </w:rPr>
          <w:t>http://www.consultant.ru/document/cons_doc_LAW_85537/</w:t>
        </w:r>
      </w:hyperlink>
    </w:p>
    <w:p>
      <w:pPr>
        <w:ind w:left="504"/>
      </w:pPr>
      <w:r>
        <w:rPr>
          <w:b w:val="0"/>
          <w:i/>
        </w:rPr>
        <w:t>Класс условия труда по содержанию в воздухе рабочей зоны сульфида кадмия:</w:t>
        <w:br/>
        <w:br/>
        <w:t>3.1. (вредный) – по среднесменной концентрации аэрозоля сульфида кадмия.</w:t>
        <w:br/>
        <w:br/>
        <w:t>"Р 2.2.2006-05. 2.2. Гигиена труда. Руководство по гигиенической оценке факторов рабочей среды и трудового процесса. Критерии и классификация условий труда" Глава 5 пункт 5.1, подпункт 5.1.1 (таблица 1)</w:t>
        <w:br/>
        <w:br/>
      </w:r>
      <w:hyperlink r:id="rId23">
        <w:r>
          <w:rPr>
            <w:color w:val="0F766E"/>
            <w:u w:val="single"/>
          </w:rPr>
          <w:t>http://www.consultant.ru/document/cons_doc_LAW_85537/</w:t>
        </w:r>
      </w:hyperlink>
    </w:p>
    <w:p>
      <w:pPr>
        <w:ind w:left="504"/>
      </w:pPr>
      <w:r>
        <w:rPr>
          <w:b w:val="0"/>
          <w:i/>
        </w:rPr>
        <w:t>Класс условия труда по содержанию в воздухе рабочей зоны углерода оксида: 3.1. (вредный) – по содержанию оксида углерода.</w:t>
        <w:br/>
        <w:br/>
        <w:t>"Р 2.2.2006-05. 2.2. Гигиена труда. Руководство по гигиенической оценке факторов рабочей среды и трудового процесса. Критерии и классификация условий труда" Глава 5 пункт 5.1, подпункт 5.1.1 (таблица 1)</w:t>
        <w:br/>
        <w:br/>
      </w:r>
      <w:hyperlink r:id="rId23">
        <w:r>
          <w:rPr>
            <w:color w:val="0F766E"/>
            <w:u w:val="single"/>
          </w:rPr>
          <w:t>http://www.consultant.ru/document/cons_doc_LAW_85537/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Организация, проводящая специальную оценку условий труда, составляет отчет о ее проведении, содержащий результаты проведения специальной оценки условий труда (СОУТ)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перечень мероприятий по проведению психофизиологических обследований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карты специальной оценки условий труда, содержащие сведения об установленном экспертом организации, проводящей специальную оценку условий труда, классе (подклассе) условий труда на конкретных рабочих местах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перечень мероприятий по улучшению условий и охраны труда работников, на рабочих местах которых проводилась специальная оценка условий труда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протоколы проведения исследований (испытаний) и измерений идентифицированных вредных и (или) опасных производственных факторов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сведения об организации, проводящей специальную оценку условий труда, с приложением копий документов, подтверждающих ее соответствие установленным статьей 19 настоящего Федерального закона требованиям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перечень рабочих мест, на которых проводилась специальная оценка условий труда, с указанием вредных и (или) опасных производственных факторов, которые идентифицированы на данных рабочих местах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карты специальной оценки условий труда, содержащие сведения об установленном экспертом организации, проводящей специальную оценку условий труда, классе (подклассе) условий труда на конкретных рабочих местах; перечень мероприятий по улучшению условий и охраны труда работников, на рабочих местах которых проводилась специальная оценка условий труда; протоколы проведения исследований (испытаний) и измерений идентифицированных вредных и (или) опасных производственных факторов; сведения об организации, проводящей специальную оценку условий труда, с приложением копий документов, подтверждающих ее соответствие установленным статьей 19 настоящего Федерального закона требованиям; перечень рабочих мест, на которых проводилась специальная оценка условий труда, с указанием вредных и (или) опасных производственных факторов, которые идентифицированы на данных рабочих местах</w:t>
      </w:r>
    </w:p>
    <w:p>
      <w:pPr>
        <w:ind w:left="504"/>
      </w:pPr>
      <w:r>
        <w:rPr>
          <w:b w:val="0"/>
          <w:i/>
        </w:rPr>
        <w:t>Отчет о проведении СОУТ содержит карты специальной оценки условий труда, содержащие сведения об установленном экспертом организации, проводящей специальную оценку условий труда, классе (подклассе) условий труда на конкретных рабочих местах</w:t>
        <w:br/>
        <w:br/>
        <w:t>Федеральный закон № 426-ФЗ "О специальной оценке условий труда". Глава 2, статья 15, пункт 3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Отчет о проведении СОУТ содержит перечень мероприятий по улучшению условий и охраны труда работников, на рабочих местах которых проводилась специальная оценка условий труда</w:t>
        <w:br/>
        <w:br/>
        <w:t>Федеральный закон № 426-ФЗ "О специальной оценке условий труда". Глава 2, статья 15, пункт т 8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Отчет о проведении СОУТ содержит протоколы проведения исследований (испытаний) и измерений идентифицированных вредных и (или) опасных производственных факторов</w:t>
        <w:br/>
        <w:br/>
        <w:t>Федеральный закон № 426-ФЗ "О специальной оценке условий труда". Глава 2, статья 15, пункт 4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Отчет о проведении СОУТ содержит: сведения об организации, проводящей специальную оценку условий труда, с приложением копий документов, подтверждающих ее соответствие установленным статьей 19 настоящего Федерального закона требованиям.</w:t>
        <w:br/>
        <w:br/>
        <w:t>Федеральный закон № 426-ФЗ "О специальной оценке условий труда". Глава 2, статья 15, пункт1; статья 19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Отчет о проведении СОУТ содержит перечень рабочих мест, на которых проводилась специальная оценка условий труда, с указанием вредных и (или) опасных производственных факторов, которые идентифицированы на данных рабочих местах</w:t>
        <w:br/>
        <w:br/>
        <w:t>Федеральный закон № 426-ФЗ "О специальной оценке условий труда". Глава 2, статья 15, пункт 2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Разработка мероприятий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Мероприятия, которые следует рекомендовать для улучшения условий труда в цехе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автоматизация производственного процесса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применение эффективных средств индивидуальной защиты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применение эффективной производственной вентиляции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проведение периодических медицинских осмотров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информирование работников об условиях труда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во время регламентированных перерывов проводить психофизиологические исследования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автоматизация производственного процесса; применение эффективных средств индивидуальной защиты; применение эффективной производственной вентиляции; проведение периодических медицинских осмотров; информирование работников об условиях труда</w:t>
      </w:r>
    </w:p>
    <w:p>
      <w:pPr>
        <w:ind w:left="504"/>
      </w:pPr>
      <w:r>
        <w:rPr>
          <w:b w:val="0"/>
          <w:i/>
        </w:rPr>
        <w:t>Мероприятия, которые следует рекомендовать для улучшения условий труда в цехе: автоматизация производственного процесса.</w:t>
        <w:br/>
        <w:br/>
        <w:t>Гигиена труда: учебник/под ред. Н.Ф. Измерова, В.Ф. Кириллова.- М.:ГЭОТАР-Медиа, 2016.-480 с.: ил.ISBN 978-5-9704-3691-2 c. 350 -352</w:t>
      </w:r>
    </w:p>
    <w:p>
      <w:pPr>
        <w:ind w:left="504"/>
      </w:pPr>
      <w:r>
        <w:rPr>
          <w:b w:val="0"/>
          <w:i/>
        </w:rPr>
        <w:t>Мероприятия, которые следует рекомендовать для улучшения условий труда в цехе: применение эффективных средств индивидуальной защиты</w:t>
        <w:br/>
        <w:br/>
        <w:t>Гигиена труда: учебник/под ред. Н.Ф. Измерова, В.Ф. Кириллова.- М.:ГЭОТАР-Медиа, 2016.-480 с.: ил.ISBN 978-5-9704-3691-2 c. 350-352</w:t>
      </w:r>
    </w:p>
    <w:p>
      <w:pPr>
        <w:ind w:left="504"/>
      </w:pPr>
      <w:r>
        <w:rPr>
          <w:b w:val="0"/>
          <w:i/>
        </w:rPr>
        <w:t>Мероприятия, которые следует рекомендовать для улучшения условий труда в цехе: применение эффективной производственной вентиляции.</w:t>
        <w:br/>
        <w:br/>
        <w:t>Гигиена труда: учебник/под ред. Н.Ф. Измерова, В.Ф. Кириллова.- М.:ГЭОТАР-Медиа, 2016.-480 с.: ил.ISBN 978-5-9704-3691-2 c. 350-352</w:t>
      </w:r>
    </w:p>
    <w:p>
      <w:pPr>
        <w:ind w:left="504"/>
      </w:pPr>
      <w:r>
        <w:rPr>
          <w:b w:val="0"/>
          <w:i/>
        </w:rPr>
        <w:t>Мероприятия, которые следует рекомендовать для улучшения условий труда в цехе: проведение периодических медицинских осмотров.</w:t>
        <w:br/>
        <w:br/>
        <w:t>Гигиена труда. Учебник. Под. ред. проф. Н.Ф. Измерова и проф. В.Ф. Кириллова / 2-е издание перераб. и доп.. – М.: Издательская группа «Геотар-Медиа», 2016.– 480 с. :ил.- ISBN 978-5-9704-3691-2 С. 350-352; 390-391</w:t>
      </w:r>
    </w:p>
    <w:p>
      <w:pPr>
        <w:ind w:left="504"/>
      </w:pPr>
      <w:r>
        <w:rPr>
          <w:b w:val="0"/>
          <w:i/>
        </w:rPr>
        <w:t>Мероприятия, которые следует рекомендовать для улучшения условий труда в цехе: информирование работников об условиях труда.</w:t>
        <w:br/>
        <w:br/>
        <w:t>Гигиена труда: учебник/под ред. Н.Ф. Измерова, В.Ф. Кириллова.- М.:ГЭОТАР-Медиа, 2016.-480 с.: ил.ISBN 978-5-9704-3691-2 c. 350-352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Анализ результатов, проведенных исследований свидетельствует, что на участка по нанесению люминофоров на стенки люминесцентных ламп в цехе по изготовлению люминофоров СОУТ проведена не в полном объеме. Следует дополнительно провести СОУТ на предприятии и оценить следующие факторы производственной среды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параметры световой среды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ультразвук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общую вибрацию 1 категории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параметры микроклимата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шум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инфразвук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параметры световой среды; параметры микроклимата; шум</w:t>
      </w:r>
    </w:p>
    <w:p>
      <w:pPr>
        <w:ind w:left="504"/>
      </w:pPr>
      <w:r>
        <w:rPr>
          <w:b w:val="0"/>
          <w:i/>
        </w:rPr>
        <w:t>Анализ результатов, проведенных исследований свидетельствует, что в участка по нанесению люминофоров на стенки люминесцентных ламп в цехе по изготовлению люминофоров СОУТ проведена не в полном объеме. Следует дополнительно провести СОУТ на предприятии и оценить параметры световой среды.</w:t>
        <w:br/>
        <w:br/>
        <w:t>Федеральный закон № 426-ФЗ "О специальной оценке условий труда". Глава 2, статья 13, пункт 1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Анализ результатов, проведенных исследований свидетельствует, что в участка по нанесению люминофоров на стенки люминесцентных ламп в цехе по изготовлению люминофоров СОУТ проведена не в полном объеме. Следует дополнительно провести СОУТ на предприятии и оценить следующие факторы производственной среды: параметры микроклимата.</w:t>
        <w:br/>
        <w:br/>
        <w:t>Федеральный закон № 426-ФЗ "О специальной оценке условий труда". Глава 2, статья 13 пункт 1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Анализ результатов, проведенных исследований свидетельствует, что в участка по нанесению люминофоров на стенки люминесцентных ламп в цехе по изготовлению люминофоров СОУТ проведена не в полном объеме. Следует дополнительно провести СОУТ на предприятии и оценить производственный шум.</w:t>
        <w:br/>
        <w:br/>
        <w:t>Федеральный закон № 426-ФЗ "О специальной оценке условий труда". Глава 2, статья 13, пункт 1</w:t>
        <w:br/>
        <w:br/>
      </w:r>
      <w:hyperlink r:id="rId9">
        <w:r>
          <w:rPr>
            <w:color w:val="0F766E"/>
            <w:u w:val="single"/>
          </w:rPr>
          <w:t>Федеральный закон от 28.12.2013 N 426-ФЗ (ред. от 28.12.2022) "О специальной оценке условий труда"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fzN426/" TargetMode="External"/><Relationship Id="rId10" Type="http://schemas.openxmlformats.org/officeDocument/2006/relationships/hyperlink" Target="https://library.mededtech.ru/rest/documents/fzN426/#list_item_f15pa3" TargetMode="External"/><Relationship Id="rId11" Type="http://schemas.openxmlformats.org/officeDocument/2006/relationships/hyperlink" Target="https://docs.cntd.ru/document/499072756" TargetMode="External"/><Relationship Id="rId12" Type="http://schemas.openxmlformats.org/officeDocument/2006/relationships/hyperlink" Target="https://library.mededtech.ru/rest/documents/fzN426/#list_item_fsp5m2" TargetMode="External"/><Relationship Id="rId13" Type="http://schemas.openxmlformats.org/officeDocument/2006/relationships/hyperlink" Target="https://library.mededtech.ru/rest/documents/fzN426/#list_item_dr9lgn" TargetMode="External"/><Relationship Id="rId14" Type="http://schemas.openxmlformats.org/officeDocument/2006/relationships/hyperlink" Target="https://library.mededtech.ru/rest/documents/fzN426/#list_item_13uala" TargetMode="External"/><Relationship Id="rId15" Type="http://schemas.openxmlformats.org/officeDocument/2006/relationships/hyperlink" Target="https://library.mededtech.ru/rest/documents/fzN426/#list_item_6gk4h7" TargetMode="External"/><Relationship Id="rId16" Type="http://schemas.openxmlformats.org/officeDocument/2006/relationships/hyperlink" Target="https://library.mededtech.ru/rest/documents/fzN426/#list_item_7v2a3b" TargetMode="External"/><Relationship Id="rId17" Type="http://schemas.openxmlformats.org/officeDocument/2006/relationships/hyperlink" Target="https://library.mededtech.ru/rest/documents/fzN426/#list_item_r565vk" TargetMode="External"/><Relationship Id="rId18" Type="http://schemas.openxmlformats.org/officeDocument/2006/relationships/hyperlink" Target="https://library.mededtech.ru/rest/documents/ISBN9785970408520/?anchor=9_3_1_&#1052;&#1077;&#1090;&#1086;&#1076;&#1099;_&#1086;&#1090;&#1073;&#1086;&#1088;&#1072;_&#1087;&#1088;&#1086;&#1073;_&#1074;&#1086;&#1079;&#1076;&#1091;&#1093;&#1072;#9_3_1_&#1052;&#1077;&#1090;&#1086;&#1076;&#1099;_&#1086;&#1090;&#1073;&#1086;&#1088;&#1072;_&#1087;&#1088;&#1086;&#1073;_&#1074;&#1086;&#1079;&#1076;&#1091;&#1093;&#1072;" TargetMode="External"/><Relationship Id="rId19" Type="http://schemas.openxmlformats.org/officeDocument/2006/relationships/hyperlink" Target="https://library.mededtech.ru/rest/documents/ISBN9785970408520/?anchor=paragraph_suvsmd#paragraph_suvsmd" TargetMode="External"/><Relationship Id="rId20" Type="http://schemas.openxmlformats.org/officeDocument/2006/relationships/hyperlink" Target="https://library.mededtech.ru/rest/documents/sp1.2.3685-21/" TargetMode="External"/><Relationship Id="rId21" Type="http://schemas.openxmlformats.org/officeDocument/2006/relationships/hyperlink" Target="https://library.mededtech.ru/rest/documents/sp1.2.3685-21/#&#1055;&#1088;&#1077;&#1076;&#1077;&#1083;&#1100;&#1085;&#1086;_&#1076;&#1086;&#1087;&#1091;&#1089;&#1090;&#1080;&#1084;&#1099;&#1077;_&#1082;&#1086;&#1085;&#1094;&#1077;&#1085;&#1090;&#1088;&#1072;&#1094;&#1080;&#1080;_&#1055;&#1044;&#1050;_&#1079;&#1072;&#1075;&#1088;&#1103;&#1079;&#1085;&#1103;&#1102;&#1097;&#1080;&#1093;_&#1074;&#1077;&#1097;&#1077;&#1089;&#1090;&#1074;_&#1074;_&#1074;&#1086;&#1079;&#1076;&#1091;&#1093;&#1077;_&#1088;&#1072;&#1073;&#1086;&#1095;&#1077;&#1081;_&#1079;&#1086;&#1085;&#1099;" TargetMode="External"/><Relationship Id="rId22" Type="http://schemas.openxmlformats.org/officeDocument/2006/relationships/hyperlink" Target="https://library.mededtech.ru/rest/documents/fzN426/#list_item_0m3hie" TargetMode="External"/><Relationship Id="rId23" Type="http://schemas.openxmlformats.org/officeDocument/2006/relationships/hyperlink" Target="http://www.consultant.ru/document/cons_doc_LAW_85537/" TargetMode="External"/><Relationship Id="rId24" Type="http://schemas.openxmlformats.org/officeDocument/2006/relationships/hyperlink" Target="https://library.mededtech.ru/rest/documents/fzN426/#list_item_plop5k" TargetMode="External"/><Relationship Id="rId25" Type="http://schemas.openxmlformats.org/officeDocument/2006/relationships/hyperlink" Target="https://library.mededtech.ru/rest/documents/fzN426/#list_item_dpj3ht" TargetMode="External"/><Relationship Id="rId26" Type="http://schemas.openxmlformats.org/officeDocument/2006/relationships/hyperlink" Target="https://library.mededtech.ru/rest/documents/fzN426/#list_item_rbskl1" TargetMode="External"/><Relationship Id="rId27" Type="http://schemas.openxmlformats.org/officeDocument/2006/relationships/hyperlink" Target="https://library.mededtech.ru/rest/documents/fzN426/#list_item_v48s4f" TargetMode="External"/><Relationship Id="rId28" Type="http://schemas.openxmlformats.org/officeDocument/2006/relationships/hyperlink" Target="https://library.mededtech.ru/rest/documents/fzN426/#list_item_3g1tq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